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1DC9" w14:textId="7866B34C" w:rsidR="00460CD8" w:rsidRPr="00894C1B" w:rsidRDefault="00460CD8" w:rsidP="00BE7865">
      <w:pPr>
        <w:spacing w:after="0" w:line="240" w:lineRule="auto"/>
        <w:jc w:val="center"/>
        <w:rPr>
          <w:rFonts w:eastAsia="Times New Roman" w:cs="Times New Roman"/>
          <w:b/>
        </w:rPr>
      </w:pPr>
      <w:r w:rsidRPr="00894C1B">
        <w:rPr>
          <w:rFonts w:eastAsia="Times New Roman" w:cs="Times New Roman"/>
          <w:b/>
        </w:rPr>
        <w:t xml:space="preserve">ACM </w:t>
      </w:r>
      <w:r w:rsidR="00BA3DE2" w:rsidRPr="00894C1B">
        <w:rPr>
          <w:rFonts w:eastAsia="Times New Roman" w:cs="Times New Roman"/>
          <w:b/>
        </w:rPr>
        <w:t>Practitioner</w:t>
      </w:r>
      <w:r w:rsidR="00894C1B">
        <w:rPr>
          <w:rFonts w:eastAsia="Times New Roman" w:cs="Times New Roman"/>
          <w:b/>
        </w:rPr>
        <w:t>s</w:t>
      </w:r>
      <w:r w:rsidR="00BA3DE2" w:rsidRPr="00894C1B">
        <w:rPr>
          <w:rFonts w:eastAsia="Times New Roman" w:cs="Times New Roman"/>
          <w:b/>
        </w:rPr>
        <w:t xml:space="preserve"> Board</w:t>
      </w:r>
      <w:r w:rsidRPr="00894C1B">
        <w:rPr>
          <w:rFonts w:eastAsia="Times New Roman" w:cs="Times New Roman"/>
          <w:b/>
        </w:rPr>
        <w:t xml:space="preserve"> Charter</w:t>
      </w:r>
      <w:r w:rsidR="00A92A1B" w:rsidRPr="00894C1B">
        <w:rPr>
          <w:rFonts w:eastAsia="Times New Roman" w:cs="Times New Roman"/>
          <w:b/>
        </w:rPr>
        <w:t xml:space="preserve"> </w:t>
      </w:r>
      <w:r w:rsidR="00A92A1B" w:rsidRPr="00894C1B">
        <w:rPr>
          <w:rFonts w:eastAsia="Times New Roman" w:cs="Times New Roman"/>
        </w:rPr>
        <w:t>(</w:t>
      </w:r>
      <w:r w:rsidR="00985CA9" w:rsidRPr="00894C1B">
        <w:rPr>
          <w:rFonts w:eastAsia="Times New Roman" w:cs="Times New Roman"/>
        </w:rPr>
        <w:t xml:space="preserve">Effective </w:t>
      </w:r>
      <w:r w:rsidR="00BA3DE2" w:rsidRPr="00894C1B">
        <w:rPr>
          <w:rFonts w:eastAsia="Times New Roman" w:cs="Times New Roman"/>
        </w:rPr>
        <w:t xml:space="preserve">Nov </w:t>
      </w:r>
      <w:r w:rsidR="00985CA9" w:rsidRPr="00894C1B">
        <w:rPr>
          <w:rFonts w:eastAsia="Times New Roman" w:cs="Times New Roman"/>
        </w:rPr>
        <w:t>1, 201</w:t>
      </w:r>
      <w:r w:rsidR="00722D58" w:rsidRPr="00894C1B">
        <w:rPr>
          <w:rFonts w:eastAsia="Times New Roman" w:cs="Times New Roman"/>
        </w:rPr>
        <w:t>6</w:t>
      </w:r>
      <w:r w:rsidR="00A92A1B" w:rsidRPr="00894C1B">
        <w:rPr>
          <w:rFonts w:eastAsia="Times New Roman" w:cs="Times New Roman"/>
        </w:rPr>
        <w:t>)</w:t>
      </w:r>
    </w:p>
    <w:p w14:paraId="00C29EA3" w14:textId="77777777" w:rsidR="00460CD8" w:rsidRPr="00894C1B" w:rsidRDefault="00460CD8" w:rsidP="00A17161">
      <w:pPr>
        <w:spacing w:after="0" w:line="240" w:lineRule="auto"/>
        <w:rPr>
          <w:rFonts w:eastAsia="Times New Roman" w:cs="Times New Roman"/>
        </w:rPr>
      </w:pPr>
    </w:p>
    <w:p w14:paraId="20F40BA4" w14:textId="6673829D" w:rsidR="006D32A4" w:rsidRPr="00894C1B" w:rsidRDefault="00460CD8" w:rsidP="006D32A4">
      <w:pPr>
        <w:rPr>
          <w:rFonts w:cs="Times New Roman"/>
        </w:rPr>
      </w:pPr>
      <w:r w:rsidRPr="00894C1B">
        <w:rPr>
          <w:rFonts w:eastAsia="Times New Roman" w:cs="Times New Roman"/>
        </w:rPr>
        <w:t xml:space="preserve">The </w:t>
      </w:r>
      <w:hyperlink r:id="rId6" w:history="1">
        <w:r w:rsidRPr="00894C1B">
          <w:rPr>
            <w:rStyle w:val="Hyperlink"/>
            <w:rFonts w:eastAsia="Times New Roman" w:cs="Times New Roman"/>
          </w:rPr>
          <w:t xml:space="preserve">ACM </w:t>
        </w:r>
        <w:r w:rsidR="00BA3DE2" w:rsidRPr="00894C1B">
          <w:rPr>
            <w:rStyle w:val="Hyperlink"/>
            <w:rFonts w:eastAsia="Times New Roman" w:cs="Times New Roman"/>
          </w:rPr>
          <w:t>Practitioner</w:t>
        </w:r>
        <w:r w:rsidR="00894C1B">
          <w:rPr>
            <w:rStyle w:val="Hyperlink"/>
            <w:rFonts w:eastAsia="Times New Roman" w:cs="Times New Roman"/>
          </w:rPr>
          <w:t>s</w:t>
        </w:r>
        <w:r w:rsidR="00BA3DE2" w:rsidRPr="00894C1B">
          <w:rPr>
            <w:rStyle w:val="Hyperlink"/>
            <w:rFonts w:eastAsia="Times New Roman" w:cs="Times New Roman"/>
          </w:rPr>
          <w:t xml:space="preserve"> Board</w:t>
        </w:r>
      </w:hyperlink>
      <w:r w:rsidR="002454BA" w:rsidRPr="00894C1B">
        <w:rPr>
          <w:rFonts w:eastAsia="Times New Roman" w:cs="Times New Roman"/>
        </w:rPr>
        <w:t xml:space="preserve"> </w:t>
      </w:r>
      <w:r w:rsidR="004504F7" w:rsidRPr="00894C1B">
        <w:rPr>
          <w:rFonts w:eastAsia="Times New Roman" w:cs="Times New Roman"/>
        </w:rPr>
        <w:t>is the primary volunteer-based structure for providing advice and guidance to the ACM concerning the needs of computing practitioners. The Practitioner</w:t>
      </w:r>
      <w:r w:rsidR="00894C1B">
        <w:rPr>
          <w:rFonts w:eastAsia="Times New Roman" w:cs="Times New Roman"/>
        </w:rPr>
        <w:t>s</w:t>
      </w:r>
      <w:r w:rsidR="004504F7" w:rsidRPr="00894C1B">
        <w:rPr>
          <w:rFonts w:eastAsia="Times New Roman" w:cs="Times New Roman"/>
        </w:rPr>
        <w:t xml:space="preserve"> Board reflects the ACM’s ongoing commitment to advance the profession of computing and to foster the development of practical applications of computer science</w:t>
      </w:r>
      <w:r w:rsidRPr="00894C1B">
        <w:rPr>
          <w:rFonts w:eastAsia="Times New Roman" w:cs="Times New Roman"/>
        </w:rPr>
        <w:t xml:space="preserve">. </w:t>
      </w:r>
      <w:r w:rsidR="006D32A4" w:rsidRPr="00894C1B">
        <w:rPr>
          <w:rFonts w:cs="Times New Roman"/>
        </w:rPr>
        <w:t>The Bo</w:t>
      </w:r>
      <w:r w:rsidR="004504F7" w:rsidRPr="00894C1B">
        <w:rPr>
          <w:rFonts w:cs="Times New Roman"/>
        </w:rPr>
        <w:t xml:space="preserve">ard shall focus on products, </w:t>
      </w:r>
      <w:r w:rsidR="006D32A4" w:rsidRPr="00894C1B">
        <w:rPr>
          <w:rFonts w:cs="Times New Roman"/>
        </w:rPr>
        <w:t>services</w:t>
      </w:r>
      <w:r w:rsidR="004504F7" w:rsidRPr="00894C1B">
        <w:rPr>
          <w:rFonts w:cs="Times New Roman"/>
        </w:rPr>
        <w:t>, and content</w:t>
      </w:r>
      <w:r w:rsidR="006D32A4" w:rsidRPr="00894C1B">
        <w:rPr>
          <w:rFonts w:cs="Times New Roman"/>
        </w:rPr>
        <w:t xml:space="preserve"> that support and enhance the professional and technical developme</w:t>
      </w:r>
      <w:r w:rsidR="00E969DD" w:rsidRPr="00894C1B">
        <w:rPr>
          <w:rFonts w:cs="Times New Roman"/>
        </w:rPr>
        <w:t>nt of practitioners</w:t>
      </w:r>
      <w:r w:rsidR="006D32A4" w:rsidRPr="00894C1B">
        <w:rPr>
          <w:rFonts w:cs="Times New Roman"/>
        </w:rPr>
        <w:t>.</w:t>
      </w:r>
    </w:p>
    <w:p w14:paraId="3C995019" w14:textId="4172F39F" w:rsidR="004504F7" w:rsidRPr="00894C1B" w:rsidRDefault="00DB1A50" w:rsidP="00B44088">
      <w:pPr>
        <w:spacing w:after="240" w:line="240" w:lineRule="auto"/>
        <w:rPr>
          <w:rFonts w:eastAsia="Times New Roman" w:cs="Times New Roman"/>
          <w:b/>
        </w:rPr>
      </w:pPr>
      <w:r w:rsidRPr="00894C1B">
        <w:rPr>
          <w:rFonts w:eastAsia="Times New Roman" w:cs="Times New Roman"/>
          <w:b/>
        </w:rPr>
        <w:t>Scope</w:t>
      </w:r>
      <w:r w:rsidR="00725350" w:rsidRPr="00894C1B">
        <w:rPr>
          <w:rFonts w:eastAsia="Times New Roman" w:cs="Times New Roman"/>
          <w:b/>
        </w:rPr>
        <w:t xml:space="preserve"> and Responsibilities</w:t>
      </w:r>
    </w:p>
    <w:p w14:paraId="16087C63" w14:textId="54BBB146" w:rsidR="002454BA" w:rsidRPr="00894C1B" w:rsidRDefault="00460CD8" w:rsidP="00AC6297">
      <w:pPr>
        <w:spacing w:after="0"/>
        <w:rPr>
          <w:rFonts w:eastAsia="Times New Roman" w:cs="Times New Roman"/>
        </w:rPr>
      </w:pPr>
      <w:r w:rsidRPr="00894C1B">
        <w:rPr>
          <w:rFonts w:eastAsia="Times New Roman" w:cs="Times New Roman"/>
        </w:rPr>
        <w:t xml:space="preserve">The general scope of the </w:t>
      </w:r>
      <w:r w:rsidR="00AC6297" w:rsidRPr="00894C1B">
        <w:rPr>
          <w:rFonts w:eastAsia="Times New Roman" w:cs="Times New Roman"/>
        </w:rPr>
        <w:t>Practitioner Board</w:t>
      </w:r>
      <w:r w:rsidRPr="00894C1B">
        <w:rPr>
          <w:rFonts w:eastAsia="Times New Roman" w:cs="Times New Roman"/>
        </w:rPr>
        <w:t xml:space="preserve"> is to</w:t>
      </w:r>
      <w:r w:rsidR="002454BA" w:rsidRPr="00894C1B">
        <w:rPr>
          <w:rFonts w:eastAsia="Times New Roman" w:cs="Times New Roman"/>
        </w:rPr>
        <w:t xml:space="preserve"> </w:t>
      </w:r>
      <w:r w:rsidRPr="00894C1B">
        <w:rPr>
          <w:rFonts w:eastAsia="Times New Roman" w:cs="Times New Roman"/>
        </w:rPr>
        <w:t xml:space="preserve">provide </w:t>
      </w:r>
      <w:r w:rsidR="00722D58" w:rsidRPr="00894C1B">
        <w:rPr>
          <w:rFonts w:eastAsia="Times New Roman" w:cs="Times New Roman"/>
        </w:rPr>
        <w:t xml:space="preserve">advice and </w:t>
      </w:r>
      <w:r w:rsidR="00AC6297" w:rsidRPr="00894C1B">
        <w:rPr>
          <w:rFonts w:eastAsia="Times New Roman" w:cs="Times New Roman"/>
        </w:rPr>
        <w:t>guidance</w:t>
      </w:r>
      <w:r w:rsidR="00722D58" w:rsidRPr="00894C1B">
        <w:rPr>
          <w:rFonts w:eastAsia="Times New Roman" w:cs="Times New Roman"/>
        </w:rPr>
        <w:t xml:space="preserve"> </w:t>
      </w:r>
      <w:r w:rsidR="004504F7" w:rsidRPr="00894C1B">
        <w:rPr>
          <w:rFonts w:eastAsia="Times New Roman" w:cs="Times New Roman"/>
        </w:rPr>
        <w:t>to the ACM</w:t>
      </w:r>
      <w:r w:rsidR="00722D58" w:rsidRPr="00894C1B">
        <w:rPr>
          <w:rFonts w:eastAsia="Times New Roman" w:cs="Times New Roman"/>
        </w:rPr>
        <w:t xml:space="preserve"> </w:t>
      </w:r>
      <w:r w:rsidRPr="00894C1B">
        <w:rPr>
          <w:rFonts w:eastAsia="Times New Roman" w:cs="Times New Roman"/>
        </w:rPr>
        <w:t>on the needs of practitioners (whether in public or private industry, academia, or self-employed).</w:t>
      </w:r>
      <w:r w:rsidR="00121C8D" w:rsidRPr="00894C1B">
        <w:rPr>
          <w:rFonts w:eastAsia="Times New Roman" w:cs="Times New Roman"/>
        </w:rPr>
        <w:t xml:space="preserve"> </w:t>
      </w:r>
      <w:r w:rsidR="00AC6297" w:rsidRPr="00894C1B">
        <w:rPr>
          <w:rFonts w:eastAsia="Times New Roman" w:cs="Times New Roman"/>
        </w:rPr>
        <w:t>The B</w:t>
      </w:r>
      <w:r w:rsidR="004504F7" w:rsidRPr="00894C1B">
        <w:rPr>
          <w:rFonts w:eastAsia="Times New Roman" w:cs="Times New Roman"/>
        </w:rPr>
        <w:t>oard</w:t>
      </w:r>
      <w:r w:rsidR="002454BA" w:rsidRPr="00894C1B">
        <w:rPr>
          <w:rFonts w:eastAsia="Times New Roman" w:cs="Times New Roman"/>
        </w:rPr>
        <w:t xml:space="preserve"> oversee</w:t>
      </w:r>
      <w:r w:rsidR="004504F7" w:rsidRPr="00894C1B">
        <w:rPr>
          <w:rFonts w:eastAsia="Times New Roman" w:cs="Times New Roman"/>
        </w:rPr>
        <w:t>s</w:t>
      </w:r>
      <w:r w:rsidR="002454BA" w:rsidRPr="00894C1B">
        <w:rPr>
          <w:rFonts w:eastAsia="Times New Roman" w:cs="Times New Roman"/>
        </w:rPr>
        <w:t xml:space="preserve"> A</w:t>
      </w:r>
      <w:r w:rsidR="00E969DD" w:rsidRPr="00894C1B">
        <w:rPr>
          <w:rFonts w:eastAsia="Times New Roman" w:cs="Times New Roman"/>
        </w:rPr>
        <w:t xml:space="preserve">CM practitioner-focused products, services, and content. It also </w:t>
      </w:r>
      <w:r w:rsidR="00F73700" w:rsidRPr="00894C1B">
        <w:rPr>
          <w:rFonts w:eastAsia="Times New Roman" w:cs="Times New Roman"/>
        </w:rPr>
        <w:t>serve</w:t>
      </w:r>
      <w:r w:rsidR="004504F7" w:rsidRPr="00894C1B">
        <w:rPr>
          <w:rFonts w:eastAsia="Times New Roman" w:cs="Times New Roman"/>
        </w:rPr>
        <w:t>s</w:t>
      </w:r>
      <w:r w:rsidR="00F73700" w:rsidRPr="00894C1B">
        <w:rPr>
          <w:rFonts w:eastAsia="Times New Roman" w:cs="Times New Roman"/>
        </w:rPr>
        <w:t xml:space="preserve"> as a liaison </w:t>
      </w:r>
      <w:r w:rsidR="00AC6297" w:rsidRPr="00894C1B">
        <w:rPr>
          <w:rFonts w:eastAsia="Times New Roman" w:cs="Times New Roman"/>
        </w:rPr>
        <w:t>to other</w:t>
      </w:r>
      <w:r w:rsidR="00F73700" w:rsidRPr="00894C1B">
        <w:rPr>
          <w:rFonts w:eastAsia="Times New Roman" w:cs="Times New Roman"/>
        </w:rPr>
        <w:t xml:space="preserve"> </w:t>
      </w:r>
      <w:r w:rsidR="00AC6297" w:rsidRPr="00894C1B">
        <w:rPr>
          <w:rFonts w:eastAsia="Times New Roman" w:cs="Times New Roman"/>
        </w:rPr>
        <w:t xml:space="preserve">areas within </w:t>
      </w:r>
      <w:r w:rsidR="00F73700" w:rsidRPr="00894C1B">
        <w:rPr>
          <w:rFonts w:eastAsia="Times New Roman" w:cs="Times New Roman"/>
        </w:rPr>
        <w:t xml:space="preserve">ACM </w:t>
      </w:r>
      <w:r w:rsidR="00AC6297" w:rsidRPr="00894C1B">
        <w:rPr>
          <w:rFonts w:eastAsia="Times New Roman" w:cs="Times New Roman"/>
        </w:rPr>
        <w:t xml:space="preserve">whose scope includes practitioners. </w:t>
      </w:r>
    </w:p>
    <w:p w14:paraId="4127016B" w14:textId="4D6F64A0" w:rsidR="00460CD8" w:rsidRPr="00894C1B" w:rsidRDefault="00460CD8" w:rsidP="00A17161">
      <w:pPr>
        <w:spacing w:after="0" w:line="240" w:lineRule="auto"/>
        <w:rPr>
          <w:rFonts w:eastAsia="Times New Roman" w:cs="Times New Roman"/>
        </w:rPr>
      </w:pPr>
    </w:p>
    <w:p w14:paraId="3B165903" w14:textId="1C3092B2" w:rsidR="00725350" w:rsidRPr="00894C1B" w:rsidRDefault="00725350" w:rsidP="00725350">
      <w:pPr>
        <w:rPr>
          <w:rFonts w:cs="Times New Roman"/>
        </w:rPr>
      </w:pPr>
      <w:r w:rsidRPr="00894C1B">
        <w:rPr>
          <w:rFonts w:cs="Times New Roman"/>
        </w:rPr>
        <w:t>The responsibilities of the Board include, but are not limited to:</w:t>
      </w:r>
    </w:p>
    <w:p w14:paraId="266096FE" w14:textId="446CBD76" w:rsidR="00AC6297" w:rsidRPr="00894C1B" w:rsidRDefault="00AC6297" w:rsidP="00AC6297">
      <w:pPr>
        <w:pStyle w:val="ListParagraph"/>
        <w:numPr>
          <w:ilvl w:val="0"/>
          <w:numId w:val="8"/>
        </w:numPr>
        <w:spacing w:before="120"/>
        <w:ind w:left="709" w:hanging="283"/>
        <w:rPr>
          <w:rFonts w:cs="Times New Roman"/>
        </w:rPr>
      </w:pPr>
      <w:r w:rsidRPr="00894C1B">
        <w:rPr>
          <w:rFonts w:cs="Times New Roman"/>
        </w:rPr>
        <w:t>Maintaining an overall market analysis of the global practitioner community, with an emphasis on understanding where the ACM can provide products and services to that community which leverage the unique assets and capabilities of the ACM.</w:t>
      </w:r>
    </w:p>
    <w:p w14:paraId="1AAD3920" w14:textId="0A36238A" w:rsidR="00AC6297" w:rsidRPr="00894C1B" w:rsidRDefault="00AC6297" w:rsidP="00AC6297">
      <w:pPr>
        <w:pStyle w:val="ListParagraph"/>
        <w:numPr>
          <w:ilvl w:val="0"/>
          <w:numId w:val="8"/>
        </w:numPr>
        <w:spacing w:before="120"/>
        <w:ind w:left="709" w:hanging="283"/>
        <w:rPr>
          <w:rFonts w:cs="Times New Roman"/>
        </w:rPr>
      </w:pPr>
      <w:r w:rsidRPr="00894C1B">
        <w:rPr>
          <w:rFonts w:cs="Times New Roman"/>
        </w:rPr>
        <w:t>Proposing and aiding in the development produ</w:t>
      </w:r>
      <w:r w:rsidR="00B44088" w:rsidRPr="00894C1B">
        <w:rPr>
          <w:rFonts w:cs="Times New Roman"/>
        </w:rPr>
        <w:t>cts, services, and content that foster the development of individuals within the practice of computing.</w:t>
      </w:r>
    </w:p>
    <w:p w14:paraId="59FE1982" w14:textId="6972F300" w:rsidR="00B44088" w:rsidRPr="00894C1B" w:rsidRDefault="00B44088" w:rsidP="00AC6297">
      <w:pPr>
        <w:pStyle w:val="ListParagraph"/>
        <w:numPr>
          <w:ilvl w:val="0"/>
          <w:numId w:val="8"/>
        </w:numPr>
        <w:spacing w:before="120"/>
        <w:ind w:left="709" w:hanging="283"/>
        <w:rPr>
          <w:rFonts w:cs="Times New Roman"/>
        </w:rPr>
      </w:pPr>
      <w:r w:rsidRPr="00894C1B">
        <w:rPr>
          <w:rFonts w:cs="Times New Roman"/>
        </w:rPr>
        <w:t>Overseeing ACM’s existing products, services, and content that are focused on serving the needs of compu</w:t>
      </w:r>
      <w:r w:rsidR="00E969DD" w:rsidRPr="00894C1B">
        <w:rPr>
          <w:rFonts w:cs="Times New Roman"/>
        </w:rPr>
        <w:t>ting practitioners.</w:t>
      </w:r>
    </w:p>
    <w:p w14:paraId="1EC2D049" w14:textId="79E1245C" w:rsidR="00AC6297" w:rsidRPr="00894C1B" w:rsidRDefault="00725350" w:rsidP="00AC6297">
      <w:pPr>
        <w:pStyle w:val="ListParagraph"/>
        <w:numPr>
          <w:ilvl w:val="0"/>
          <w:numId w:val="8"/>
        </w:numPr>
        <w:spacing w:before="120"/>
        <w:ind w:left="709" w:hanging="283"/>
        <w:rPr>
          <w:rFonts w:cs="Times New Roman"/>
        </w:rPr>
      </w:pPr>
      <w:r w:rsidRPr="00894C1B">
        <w:rPr>
          <w:rFonts w:cs="Times New Roman"/>
        </w:rPr>
        <w:t>Developing foundational models that identify and frame skill-sets, jobs, and career paths in computing</w:t>
      </w:r>
      <w:r w:rsidR="00E969DD" w:rsidRPr="00894C1B">
        <w:rPr>
          <w:rFonts w:cs="Times New Roman"/>
        </w:rPr>
        <w:t>.</w:t>
      </w:r>
    </w:p>
    <w:p w14:paraId="5093C83C" w14:textId="3F8CACD0" w:rsidR="00725350" w:rsidRPr="00894C1B" w:rsidRDefault="00725350" w:rsidP="00AC6297">
      <w:pPr>
        <w:pStyle w:val="ListParagraph"/>
        <w:numPr>
          <w:ilvl w:val="0"/>
          <w:numId w:val="8"/>
        </w:numPr>
        <w:spacing w:before="120"/>
        <w:ind w:left="709" w:hanging="283"/>
        <w:rPr>
          <w:rFonts w:cs="Times New Roman"/>
        </w:rPr>
      </w:pPr>
      <w:r w:rsidRPr="00894C1B">
        <w:rPr>
          <w:rFonts w:cs="Times New Roman"/>
        </w:rPr>
        <w:t>Increasing professional recognition for practitioners and managers</w:t>
      </w:r>
      <w:r w:rsidR="00E969DD" w:rsidRPr="00894C1B">
        <w:rPr>
          <w:rFonts w:cs="Times New Roman"/>
        </w:rPr>
        <w:t>.</w:t>
      </w:r>
    </w:p>
    <w:p w14:paraId="457423FE" w14:textId="12CE6E00" w:rsidR="006D32A4" w:rsidRPr="00894C1B" w:rsidRDefault="00725350" w:rsidP="00B44088">
      <w:pPr>
        <w:pStyle w:val="ListParagraph"/>
        <w:numPr>
          <w:ilvl w:val="0"/>
          <w:numId w:val="8"/>
        </w:numPr>
        <w:spacing w:before="120"/>
        <w:ind w:left="709" w:hanging="283"/>
        <w:rPr>
          <w:rFonts w:cs="Times New Roman"/>
        </w:rPr>
      </w:pPr>
      <w:r w:rsidRPr="00894C1B">
        <w:rPr>
          <w:rFonts w:cs="Times New Roman"/>
        </w:rPr>
        <w:t>Actively promoting and advocating for the IT profession</w:t>
      </w:r>
      <w:r w:rsidR="00E969DD" w:rsidRPr="00894C1B">
        <w:rPr>
          <w:rFonts w:cs="Times New Roman"/>
        </w:rPr>
        <w:t>.</w:t>
      </w:r>
    </w:p>
    <w:p w14:paraId="106E3A65" w14:textId="77777777" w:rsidR="00EB2905" w:rsidRPr="00894C1B" w:rsidRDefault="00EB2905" w:rsidP="00A17161">
      <w:pPr>
        <w:spacing w:after="0" w:line="240" w:lineRule="auto"/>
        <w:rPr>
          <w:rFonts w:eastAsia="Times New Roman" w:cs="Times New Roman"/>
          <w:sz w:val="14"/>
        </w:rPr>
      </w:pPr>
    </w:p>
    <w:p w14:paraId="66F836A6" w14:textId="4EA7938B" w:rsidR="00B44088" w:rsidRPr="00894C1B" w:rsidRDefault="00B44088" w:rsidP="00B44088">
      <w:pPr>
        <w:spacing w:after="240"/>
        <w:rPr>
          <w:rFonts w:eastAsia="Times New Roman" w:cs="Times New Roman"/>
          <w:b/>
        </w:rPr>
      </w:pPr>
      <w:r w:rsidRPr="00894C1B">
        <w:rPr>
          <w:rFonts w:eastAsia="Times New Roman" w:cs="Times New Roman"/>
          <w:b/>
        </w:rPr>
        <w:t>Board Structure</w:t>
      </w:r>
    </w:p>
    <w:p w14:paraId="49DB4A0A" w14:textId="21EF526E" w:rsidR="00116D08" w:rsidRPr="00894C1B" w:rsidRDefault="00170B85" w:rsidP="00B44088">
      <w:pPr>
        <w:spacing w:after="240"/>
        <w:rPr>
          <w:rFonts w:eastAsia="Times New Roman" w:cs="Times New Roman"/>
          <w:b/>
        </w:rPr>
      </w:pPr>
      <w:r w:rsidRPr="00894C1B">
        <w:rPr>
          <w:rFonts w:eastAsia="Times New Roman" w:cs="Times New Roman"/>
        </w:rPr>
        <w:t>Th</w:t>
      </w:r>
      <w:bookmarkStart w:id="0" w:name="_GoBack"/>
      <w:bookmarkEnd w:id="0"/>
      <w:r w:rsidRPr="00894C1B">
        <w:rPr>
          <w:rFonts w:eastAsia="Times New Roman" w:cs="Times New Roman"/>
        </w:rPr>
        <w:t>e total number of “</w:t>
      </w:r>
      <w:r w:rsidR="00427B9E" w:rsidRPr="00894C1B">
        <w:rPr>
          <w:rFonts w:eastAsia="Times New Roman" w:cs="Times New Roman"/>
        </w:rPr>
        <w:t>Core M</w:t>
      </w:r>
      <w:r w:rsidRPr="00894C1B">
        <w:rPr>
          <w:rFonts w:eastAsia="Times New Roman" w:cs="Times New Roman"/>
        </w:rPr>
        <w:t xml:space="preserve">embers” </w:t>
      </w:r>
      <w:r w:rsidR="00116D08" w:rsidRPr="00894C1B">
        <w:rPr>
          <w:rFonts w:eastAsia="Times New Roman" w:cs="Times New Roman"/>
        </w:rPr>
        <w:t xml:space="preserve">of the </w:t>
      </w:r>
      <w:r w:rsidR="00237B48" w:rsidRPr="00894C1B">
        <w:rPr>
          <w:rFonts w:eastAsia="Times New Roman" w:cs="Times New Roman"/>
        </w:rPr>
        <w:t>PB</w:t>
      </w:r>
      <w:r w:rsidRPr="00894C1B">
        <w:rPr>
          <w:rFonts w:eastAsia="Times New Roman" w:cs="Times New Roman"/>
        </w:rPr>
        <w:t xml:space="preserve"> is not to exceed </w:t>
      </w:r>
      <w:r w:rsidR="00237B48" w:rsidRPr="00894C1B">
        <w:rPr>
          <w:rFonts w:eastAsia="Times New Roman" w:cs="Times New Roman"/>
        </w:rPr>
        <w:t>20</w:t>
      </w:r>
      <w:r w:rsidRPr="00894C1B">
        <w:rPr>
          <w:rFonts w:eastAsia="Times New Roman" w:cs="Times New Roman"/>
        </w:rPr>
        <w:t xml:space="preserve"> total volunteers, including the </w:t>
      </w:r>
      <w:r w:rsidR="00237B48" w:rsidRPr="00894C1B">
        <w:rPr>
          <w:rFonts w:eastAsia="Times New Roman" w:cs="Times New Roman"/>
        </w:rPr>
        <w:t>Chair or Co-</w:t>
      </w:r>
      <w:r w:rsidRPr="00894C1B">
        <w:rPr>
          <w:rFonts w:eastAsia="Times New Roman" w:cs="Times New Roman"/>
        </w:rPr>
        <w:t>Chair</w:t>
      </w:r>
      <w:r w:rsidR="00237B48" w:rsidRPr="00894C1B">
        <w:rPr>
          <w:rFonts w:eastAsia="Times New Roman" w:cs="Times New Roman"/>
        </w:rPr>
        <w:t>s</w:t>
      </w:r>
      <w:r w:rsidRPr="00894C1B">
        <w:rPr>
          <w:rFonts w:eastAsia="Times New Roman" w:cs="Times New Roman"/>
        </w:rPr>
        <w:t>.</w:t>
      </w:r>
      <w:r w:rsidR="00722D58" w:rsidRPr="00894C1B">
        <w:rPr>
          <w:rFonts w:eastAsia="Times New Roman" w:cs="Times New Roman"/>
        </w:rPr>
        <w:t xml:space="preserve"> </w:t>
      </w:r>
      <w:r w:rsidR="00237B48" w:rsidRPr="00894C1B">
        <w:rPr>
          <w:rFonts w:eastAsia="Times New Roman" w:cs="Times New Roman"/>
        </w:rPr>
        <w:t xml:space="preserve">Diversity is a mandate through </w:t>
      </w:r>
      <w:r w:rsidR="007E3CCA" w:rsidRPr="00894C1B">
        <w:rPr>
          <w:rFonts w:eastAsia="Times New Roman" w:cs="Times New Roman"/>
        </w:rPr>
        <w:t>balanced regional global diversity</w:t>
      </w:r>
      <w:r w:rsidR="00237B48" w:rsidRPr="00894C1B">
        <w:rPr>
          <w:rFonts w:eastAsia="Times New Roman" w:cs="Times New Roman"/>
        </w:rPr>
        <w:t xml:space="preserve"> and gender </w:t>
      </w:r>
      <w:r w:rsidR="007E3CCA" w:rsidRPr="00894C1B">
        <w:rPr>
          <w:rFonts w:eastAsia="Times New Roman" w:cs="Times New Roman"/>
        </w:rPr>
        <w:t xml:space="preserve">parity </w:t>
      </w:r>
      <w:r w:rsidR="00237B48" w:rsidRPr="00894C1B">
        <w:rPr>
          <w:rFonts w:eastAsia="Times New Roman" w:cs="Times New Roman"/>
        </w:rPr>
        <w:t>reflecting ACM goals.</w:t>
      </w:r>
      <w:r w:rsidR="00B44088" w:rsidRPr="00894C1B">
        <w:rPr>
          <w:rFonts w:eastAsia="Times New Roman" w:cs="Times New Roman"/>
        </w:rPr>
        <w:t xml:space="preserve"> The Board may have a number of standing committees, and the Chairs of these standing committees are ex-officio members of the Board itself. The Board will maintain an official list of all standing committees of the Board. In addition, the Chair of the </w:t>
      </w:r>
      <w:r w:rsidR="00725350" w:rsidRPr="00894C1B">
        <w:rPr>
          <w:rFonts w:eastAsia="Times New Roman" w:cs="Times New Roman"/>
        </w:rPr>
        <w:t>Queue Board Chair</w:t>
      </w:r>
      <w:r w:rsidR="00B44088" w:rsidRPr="00894C1B">
        <w:rPr>
          <w:rFonts w:eastAsia="Times New Roman" w:cs="Times New Roman"/>
        </w:rPr>
        <w:t xml:space="preserve"> will have </w:t>
      </w:r>
      <w:r w:rsidR="00B0729C" w:rsidRPr="00894C1B">
        <w:rPr>
          <w:rFonts w:eastAsia="Times New Roman" w:cs="Times New Roman"/>
        </w:rPr>
        <w:t>ex-officio representation on the board.</w:t>
      </w:r>
    </w:p>
    <w:p w14:paraId="7CB43613" w14:textId="3D9A8B6A" w:rsidR="00427B9E" w:rsidRPr="00894C1B" w:rsidRDefault="00427B9E" w:rsidP="00B44088">
      <w:pPr>
        <w:spacing w:after="240" w:line="240" w:lineRule="auto"/>
        <w:rPr>
          <w:rFonts w:eastAsia="Times New Roman" w:cs="Times New Roman"/>
          <w:b/>
        </w:rPr>
      </w:pPr>
      <w:r w:rsidRPr="00894C1B">
        <w:rPr>
          <w:rFonts w:eastAsia="Times New Roman" w:cs="Times New Roman"/>
          <w:b/>
        </w:rPr>
        <w:t xml:space="preserve">Terms </w:t>
      </w:r>
      <w:r w:rsidR="00725350" w:rsidRPr="00894C1B">
        <w:rPr>
          <w:rFonts w:eastAsia="Times New Roman" w:cs="Times New Roman"/>
          <w:b/>
        </w:rPr>
        <w:t>of Office</w:t>
      </w:r>
    </w:p>
    <w:p w14:paraId="288B6BF1" w14:textId="5A69ADD0" w:rsidR="00BB266A" w:rsidRPr="00894C1B" w:rsidRDefault="00BB266A" w:rsidP="00C02D3B">
      <w:pPr>
        <w:pStyle w:val="ListParagraph"/>
        <w:numPr>
          <w:ilvl w:val="0"/>
          <w:numId w:val="4"/>
        </w:numPr>
        <w:spacing w:after="0" w:line="240" w:lineRule="auto"/>
        <w:rPr>
          <w:rFonts w:eastAsia="Times New Roman" w:cs="Times New Roman"/>
        </w:rPr>
      </w:pPr>
      <w:r w:rsidRPr="00894C1B">
        <w:rPr>
          <w:rFonts w:eastAsia="Times New Roman" w:cs="Times New Roman"/>
          <w:u w:val="single"/>
        </w:rPr>
        <w:t>Chair</w:t>
      </w:r>
      <w:r w:rsidR="00B0729C" w:rsidRPr="00894C1B">
        <w:rPr>
          <w:rFonts w:eastAsia="Times New Roman" w:cs="Times New Roman"/>
          <w:u w:val="single"/>
        </w:rPr>
        <w:t xml:space="preserve"> or Co-chairs</w:t>
      </w:r>
      <w:r w:rsidRPr="00894C1B">
        <w:rPr>
          <w:rFonts w:eastAsia="Times New Roman" w:cs="Times New Roman"/>
        </w:rPr>
        <w:t xml:space="preserve">: </w:t>
      </w:r>
    </w:p>
    <w:p w14:paraId="07B8CBE7" w14:textId="0FF31772" w:rsidR="00BB266A" w:rsidRPr="00894C1B" w:rsidRDefault="00BB266A" w:rsidP="00C02D3B">
      <w:pPr>
        <w:pStyle w:val="ListParagraph"/>
        <w:numPr>
          <w:ilvl w:val="1"/>
          <w:numId w:val="4"/>
        </w:numPr>
        <w:spacing w:after="0" w:line="240" w:lineRule="auto"/>
        <w:ind w:left="1170" w:hanging="450"/>
        <w:rPr>
          <w:rFonts w:eastAsia="Times New Roman" w:cs="Times New Roman"/>
        </w:rPr>
      </w:pPr>
      <w:r w:rsidRPr="00894C1B">
        <w:rPr>
          <w:rFonts w:eastAsia="Times New Roman" w:cs="Times New Roman"/>
        </w:rPr>
        <w:t>A</w:t>
      </w:r>
      <w:r w:rsidR="00427B9E" w:rsidRPr="00894C1B">
        <w:rPr>
          <w:rFonts w:eastAsia="Times New Roman" w:cs="Times New Roman"/>
        </w:rPr>
        <w:t xml:space="preserve">ppointed by the </w:t>
      </w:r>
      <w:r w:rsidR="00D27BE5" w:rsidRPr="00894C1B">
        <w:rPr>
          <w:rFonts w:eastAsia="Times New Roman" w:cs="Times New Roman"/>
        </w:rPr>
        <w:t xml:space="preserve">ACM </w:t>
      </w:r>
      <w:r w:rsidR="00B0729C" w:rsidRPr="00894C1B">
        <w:rPr>
          <w:rFonts w:eastAsia="Times New Roman" w:cs="Times New Roman"/>
        </w:rPr>
        <w:t>President</w:t>
      </w:r>
      <w:r w:rsidR="0027330E" w:rsidRPr="00894C1B">
        <w:rPr>
          <w:rFonts w:eastAsia="Times New Roman" w:cs="Times New Roman"/>
        </w:rPr>
        <w:t xml:space="preserve"> and coincide with term of the current President.</w:t>
      </w:r>
    </w:p>
    <w:p w14:paraId="57731E1B" w14:textId="77777777" w:rsidR="00BB266A" w:rsidRPr="00894C1B" w:rsidRDefault="00BB266A" w:rsidP="00C02D3B">
      <w:pPr>
        <w:pStyle w:val="ListParagraph"/>
        <w:numPr>
          <w:ilvl w:val="1"/>
          <w:numId w:val="4"/>
        </w:numPr>
        <w:spacing w:after="0" w:line="240" w:lineRule="auto"/>
        <w:ind w:left="1170" w:hanging="450"/>
        <w:rPr>
          <w:rFonts w:eastAsia="Times New Roman" w:cs="Times New Roman"/>
        </w:rPr>
      </w:pPr>
      <w:r w:rsidRPr="00894C1B">
        <w:rPr>
          <w:rFonts w:eastAsia="Times New Roman" w:cs="Times New Roman"/>
        </w:rPr>
        <w:t>S</w:t>
      </w:r>
      <w:r w:rsidR="00427B9E" w:rsidRPr="00894C1B">
        <w:rPr>
          <w:rFonts w:eastAsia="Times New Roman" w:cs="Times New Roman"/>
        </w:rPr>
        <w:t>erve</w:t>
      </w:r>
      <w:r w:rsidR="00D27BE5" w:rsidRPr="00894C1B">
        <w:rPr>
          <w:rFonts w:eastAsia="Times New Roman" w:cs="Times New Roman"/>
        </w:rPr>
        <w:t>s</w:t>
      </w:r>
      <w:r w:rsidR="00427B9E" w:rsidRPr="00894C1B">
        <w:rPr>
          <w:rFonts w:eastAsia="Times New Roman" w:cs="Times New Roman"/>
        </w:rPr>
        <w:t xml:space="preserve"> a 2</w:t>
      </w:r>
      <w:r w:rsidRPr="00894C1B">
        <w:rPr>
          <w:rFonts w:eastAsia="Times New Roman" w:cs="Times New Roman"/>
        </w:rPr>
        <w:t>-</w:t>
      </w:r>
      <w:r w:rsidR="00427B9E" w:rsidRPr="00894C1B">
        <w:rPr>
          <w:rFonts w:eastAsia="Times New Roman" w:cs="Times New Roman"/>
        </w:rPr>
        <w:t>year</w:t>
      </w:r>
      <w:r w:rsidRPr="00894C1B">
        <w:rPr>
          <w:rFonts w:eastAsia="Times New Roman" w:cs="Times New Roman"/>
        </w:rPr>
        <w:t xml:space="preserve"> term</w:t>
      </w:r>
      <w:r w:rsidR="00C02D3B" w:rsidRPr="00894C1B">
        <w:rPr>
          <w:rFonts w:eastAsia="Times New Roman" w:cs="Times New Roman"/>
        </w:rPr>
        <w:t>.</w:t>
      </w:r>
    </w:p>
    <w:p w14:paraId="1DF67844" w14:textId="3A07AEB5" w:rsidR="001F26D5" w:rsidRPr="00894C1B" w:rsidRDefault="001F26D5" w:rsidP="00C02D3B">
      <w:pPr>
        <w:pStyle w:val="ListParagraph"/>
        <w:numPr>
          <w:ilvl w:val="0"/>
          <w:numId w:val="4"/>
        </w:numPr>
        <w:spacing w:after="0" w:line="240" w:lineRule="auto"/>
        <w:rPr>
          <w:rFonts w:eastAsia="Times New Roman" w:cs="Times New Roman"/>
        </w:rPr>
      </w:pPr>
      <w:r w:rsidRPr="00894C1B">
        <w:rPr>
          <w:rFonts w:eastAsia="Times New Roman" w:cs="Times New Roman"/>
          <w:u w:val="single"/>
        </w:rPr>
        <w:t>Chair</w:t>
      </w:r>
      <w:r w:rsidR="00B44088" w:rsidRPr="00894C1B">
        <w:rPr>
          <w:rFonts w:eastAsia="Times New Roman" w:cs="Times New Roman"/>
          <w:u w:val="single"/>
        </w:rPr>
        <w:t>s of Standing Committees</w:t>
      </w:r>
      <w:r w:rsidR="003254A5" w:rsidRPr="00894C1B">
        <w:rPr>
          <w:rFonts w:eastAsia="Times New Roman" w:cs="Times New Roman"/>
          <w:u w:val="single"/>
        </w:rPr>
        <w:t xml:space="preserve"> (as needed)</w:t>
      </w:r>
      <w:r w:rsidRPr="00894C1B">
        <w:rPr>
          <w:rFonts w:eastAsia="Times New Roman" w:cs="Times New Roman"/>
        </w:rPr>
        <w:t>:</w:t>
      </w:r>
    </w:p>
    <w:p w14:paraId="13709DD3" w14:textId="41B86996" w:rsidR="001F26D5" w:rsidRPr="00894C1B" w:rsidRDefault="001F26D5" w:rsidP="00C02D3B">
      <w:pPr>
        <w:pStyle w:val="ListParagraph"/>
        <w:numPr>
          <w:ilvl w:val="1"/>
          <w:numId w:val="4"/>
        </w:numPr>
        <w:spacing w:after="0" w:line="240" w:lineRule="auto"/>
        <w:ind w:left="1170" w:hanging="450"/>
        <w:rPr>
          <w:rFonts w:eastAsia="Times New Roman" w:cs="Times New Roman"/>
        </w:rPr>
      </w:pPr>
      <w:r w:rsidRPr="00894C1B">
        <w:rPr>
          <w:rFonts w:eastAsia="Times New Roman" w:cs="Times New Roman"/>
        </w:rPr>
        <w:t xml:space="preserve">Appointed by the </w:t>
      </w:r>
      <w:r w:rsidR="00B0729C" w:rsidRPr="00894C1B">
        <w:rPr>
          <w:rFonts w:eastAsia="Times New Roman" w:cs="Times New Roman"/>
        </w:rPr>
        <w:t>PB Chair or Co-chairs</w:t>
      </w:r>
      <w:r w:rsidR="0036740B" w:rsidRPr="00894C1B">
        <w:rPr>
          <w:rFonts w:eastAsia="Times New Roman" w:cs="Times New Roman"/>
        </w:rPr>
        <w:t>.</w:t>
      </w:r>
    </w:p>
    <w:p w14:paraId="62636850" w14:textId="2A941224" w:rsidR="001F26D5" w:rsidRPr="00894C1B" w:rsidRDefault="001F26D5" w:rsidP="00C02D3B">
      <w:pPr>
        <w:pStyle w:val="ListParagraph"/>
        <w:numPr>
          <w:ilvl w:val="1"/>
          <w:numId w:val="4"/>
        </w:numPr>
        <w:spacing w:after="0" w:line="240" w:lineRule="auto"/>
        <w:ind w:left="1170" w:hanging="450"/>
        <w:rPr>
          <w:rFonts w:eastAsia="Times New Roman" w:cs="Times New Roman"/>
        </w:rPr>
      </w:pPr>
      <w:r w:rsidRPr="00894C1B">
        <w:rPr>
          <w:rFonts w:eastAsia="Times New Roman" w:cs="Times New Roman"/>
        </w:rPr>
        <w:t>Serve</w:t>
      </w:r>
      <w:r w:rsidR="00D27BE5" w:rsidRPr="00894C1B">
        <w:rPr>
          <w:rFonts w:eastAsia="Times New Roman" w:cs="Times New Roman"/>
        </w:rPr>
        <w:t>s</w:t>
      </w:r>
      <w:r w:rsidRPr="00894C1B">
        <w:rPr>
          <w:rFonts w:eastAsia="Times New Roman" w:cs="Times New Roman"/>
        </w:rPr>
        <w:t xml:space="preserve"> a </w:t>
      </w:r>
      <w:r w:rsidR="003254A5" w:rsidRPr="00894C1B">
        <w:rPr>
          <w:rFonts w:eastAsia="Times New Roman" w:cs="Times New Roman"/>
        </w:rPr>
        <w:t xml:space="preserve">term of no more than </w:t>
      </w:r>
      <w:r w:rsidRPr="00894C1B">
        <w:rPr>
          <w:rFonts w:eastAsia="Times New Roman" w:cs="Times New Roman"/>
        </w:rPr>
        <w:t>2-year</w:t>
      </w:r>
      <w:r w:rsidR="003254A5" w:rsidRPr="00894C1B">
        <w:rPr>
          <w:rFonts w:eastAsia="Times New Roman" w:cs="Times New Roman"/>
        </w:rPr>
        <w:t>s</w:t>
      </w:r>
      <w:r w:rsidR="0036740B" w:rsidRPr="00894C1B">
        <w:rPr>
          <w:rFonts w:eastAsia="Times New Roman" w:cs="Times New Roman"/>
        </w:rPr>
        <w:t>.</w:t>
      </w:r>
    </w:p>
    <w:p w14:paraId="1AA5BBE7" w14:textId="6636224A" w:rsidR="001F26D5" w:rsidRPr="00894C1B" w:rsidRDefault="0027330E" w:rsidP="0027330E">
      <w:pPr>
        <w:pStyle w:val="ListParagraph"/>
        <w:numPr>
          <w:ilvl w:val="1"/>
          <w:numId w:val="4"/>
        </w:numPr>
        <w:spacing w:after="0" w:line="240" w:lineRule="auto"/>
        <w:rPr>
          <w:rFonts w:eastAsia="Times New Roman" w:cs="Times New Roman"/>
        </w:rPr>
      </w:pPr>
      <w:r w:rsidRPr="00894C1B">
        <w:rPr>
          <w:rFonts w:eastAsia="Times New Roman" w:cs="Times New Roman"/>
        </w:rPr>
        <w:t>Requires the concurrence of the current ACM President</w:t>
      </w:r>
      <w:r w:rsidR="0036740B" w:rsidRPr="00894C1B">
        <w:rPr>
          <w:rFonts w:eastAsia="Times New Roman" w:cs="Times New Roman"/>
        </w:rPr>
        <w:t>.</w:t>
      </w:r>
    </w:p>
    <w:p w14:paraId="6326438A" w14:textId="22FA7916" w:rsidR="00BB266A" w:rsidRPr="00894C1B" w:rsidRDefault="00B44088" w:rsidP="00C02D3B">
      <w:pPr>
        <w:pStyle w:val="ListParagraph"/>
        <w:numPr>
          <w:ilvl w:val="0"/>
          <w:numId w:val="4"/>
        </w:numPr>
        <w:spacing w:after="0" w:line="240" w:lineRule="auto"/>
        <w:rPr>
          <w:rFonts w:eastAsia="Times New Roman" w:cs="Times New Roman"/>
        </w:rPr>
      </w:pPr>
      <w:r w:rsidRPr="00894C1B">
        <w:rPr>
          <w:rFonts w:eastAsia="Times New Roman" w:cs="Times New Roman"/>
          <w:u w:val="single"/>
        </w:rPr>
        <w:t>Volunteer</w:t>
      </w:r>
      <w:r w:rsidR="006558A5" w:rsidRPr="00894C1B">
        <w:rPr>
          <w:rFonts w:eastAsia="Times New Roman" w:cs="Times New Roman"/>
          <w:u w:val="single"/>
        </w:rPr>
        <w:t xml:space="preserve"> </w:t>
      </w:r>
      <w:r w:rsidRPr="00894C1B">
        <w:rPr>
          <w:rFonts w:eastAsia="Times New Roman" w:cs="Times New Roman"/>
          <w:u w:val="single"/>
        </w:rPr>
        <w:t>Board</w:t>
      </w:r>
      <w:r w:rsidR="006558A5" w:rsidRPr="00894C1B">
        <w:rPr>
          <w:rFonts w:eastAsia="Times New Roman" w:cs="Times New Roman"/>
          <w:u w:val="single"/>
        </w:rPr>
        <w:t xml:space="preserve"> </w:t>
      </w:r>
      <w:r w:rsidR="00427B9E" w:rsidRPr="00894C1B">
        <w:rPr>
          <w:rFonts w:eastAsia="Times New Roman" w:cs="Times New Roman"/>
          <w:u w:val="single"/>
        </w:rPr>
        <w:t>Members</w:t>
      </w:r>
      <w:r w:rsidR="00BB266A" w:rsidRPr="00894C1B">
        <w:rPr>
          <w:rFonts w:eastAsia="Times New Roman" w:cs="Times New Roman"/>
          <w:u w:val="single"/>
        </w:rPr>
        <w:t>:</w:t>
      </w:r>
      <w:r w:rsidR="00427B9E" w:rsidRPr="00894C1B">
        <w:rPr>
          <w:rFonts w:eastAsia="Times New Roman" w:cs="Times New Roman"/>
        </w:rPr>
        <w:t xml:space="preserve"> </w:t>
      </w:r>
    </w:p>
    <w:p w14:paraId="4DF9EEEE" w14:textId="366541EC" w:rsidR="00BB266A" w:rsidRPr="00894C1B" w:rsidRDefault="00BB266A" w:rsidP="00C02D3B">
      <w:pPr>
        <w:pStyle w:val="ListParagraph"/>
        <w:numPr>
          <w:ilvl w:val="1"/>
          <w:numId w:val="4"/>
        </w:numPr>
        <w:spacing w:after="0" w:line="240" w:lineRule="auto"/>
        <w:ind w:left="1170" w:hanging="450"/>
        <w:rPr>
          <w:rFonts w:eastAsia="Times New Roman" w:cs="Times New Roman"/>
        </w:rPr>
      </w:pPr>
      <w:r w:rsidRPr="00894C1B">
        <w:rPr>
          <w:rFonts w:eastAsia="Times New Roman" w:cs="Times New Roman"/>
        </w:rPr>
        <w:t>A</w:t>
      </w:r>
      <w:r w:rsidR="00427B9E" w:rsidRPr="00894C1B">
        <w:rPr>
          <w:rFonts w:eastAsia="Times New Roman" w:cs="Times New Roman"/>
        </w:rPr>
        <w:t xml:space="preserve">ppointed by the </w:t>
      </w:r>
      <w:r w:rsidR="00B0729C" w:rsidRPr="00894C1B">
        <w:rPr>
          <w:rFonts w:eastAsia="Times New Roman" w:cs="Times New Roman"/>
        </w:rPr>
        <w:t>PB Chair or Co-Chairs</w:t>
      </w:r>
      <w:r w:rsidR="00D06177" w:rsidRPr="00894C1B">
        <w:rPr>
          <w:rFonts w:eastAsia="Times New Roman" w:cs="Times New Roman"/>
        </w:rPr>
        <w:t xml:space="preserve"> in consultation with the CEO, COO and</w:t>
      </w:r>
      <w:r w:rsidR="00B0729C" w:rsidRPr="00894C1B">
        <w:rPr>
          <w:rFonts w:eastAsia="Times New Roman" w:cs="Times New Roman"/>
        </w:rPr>
        <w:t xml:space="preserve"> with concurrency of the ACM President</w:t>
      </w:r>
      <w:r w:rsidR="003254A5" w:rsidRPr="00894C1B">
        <w:rPr>
          <w:rFonts w:eastAsia="Times New Roman" w:cs="Times New Roman"/>
        </w:rPr>
        <w:t>.</w:t>
      </w:r>
    </w:p>
    <w:p w14:paraId="08500C96" w14:textId="00BED3B3" w:rsidR="00BB266A" w:rsidRPr="00894C1B" w:rsidRDefault="00BB266A" w:rsidP="00C02D3B">
      <w:pPr>
        <w:pStyle w:val="ListParagraph"/>
        <w:numPr>
          <w:ilvl w:val="1"/>
          <w:numId w:val="4"/>
        </w:numPr>
        <w:spacing w:after="0" w:line="240" w:lineRule="auto"/>
        <w:ind w:left="1170" w:hanging="450"/>
        <w:rPr>
          <w:rFonts w:eastAsia="Times New Roman" w:cs="Times New Roman"/>
        </w:rPr>
      </w:pPr>
      <w:r w:rsidRPr="00894C1B">
        <w:rPr>
          <w:rFonts w:eastAsia="Times New Roman" w:cs="Times New Roman"/>
        </w:rPr>
        <w:t>S</w:t>
      </w:r>
      <w:r w:rsidR="00427B9E" w:rsidRPr="00894C1B">
        <w:rPr>
          <w:rFonts w:eastAsia="Times New Roman" w:cs="Times New Roman"/>
        </w:rPr>
        <w:t>erv</w:t>
      </w:r>
      <w:r w:rsidRPr="00894C1B">
        <w:rPr>
          <w:rFonts w:eastAsia="Times New Roman" w:cs="Times New Roman"/>
        </w:rPr>
        <w:t>e</w:t>
      </w:r>
      <w:r w:rsidR="001F26D5" w:rsidRPr="00894C1B">
        <w:rPr>
          <w:rFonts w:eastAsia="Times New Roman" w:cs="Times New Roman"/>
        </w:rPr>
        <w:t xml:space="preserve"> </w:t>
      </w:r>
      <w:r w:rsidRPr="00894C1B">
        <w:rPr>
          <w:rFonts w:eastAsia="Times New Roman" w:cs="Times New Roman"/>
        </w:rPr>
        <w:t xml:space="preserve">a </w:t>
      </w:r>
      <w:r w:rsidR="00427B9E" w:rsidRPr="00894C1B">
        <w:rPr>
          <w:rFonts w:eastAsia="Times New Roman" w:cs="Times New Roman"/>
        </w:rPr>
        <w:t>2-year term</w:t>
      </w:r>
      <w:r w:rsidR="0036740B" w:rsidRPr="00894C1B">
        <w:rPr>
          <w:rFonts w:eastAsia="Times New Roman" w:cs="Times New Roman"/>
        </w:rPr>
        <w:t>.</w:t>
      </w:r>
    </w:p>
    <w:p w14:paraId="43FAD9A7" w14:textId="77777777" w:rsidR="006558A5" w:rsidRPr="0027330E" w:rsidRDefault="006558A5" w:rsidP="00DB1A50">
      <w:pPr>
        <w:spacing w:after="0" w:line="240" w:lineRule="auto"/>
        <w:rPr>
          <w:rFonts w:ascii="Times New Roman" w:eastAsia="Times New Roman" w:hAnsi="Times New Roman" w:cs="Times New Roman"/>
          <w:b/>
          <w:sz w:val="14"/>
        </w:rPr>
      </w:pPr>
    </w:p>
    <w:sectPr w:rsidR="006558A5" w:rsidRPr="0027330E" w:rsidSect="00BE786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48A"/>
    <w:multiLevelType w:val="hybridMultilevel"/>
    <w:tmpl w:val="CE9A8522"/>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6393206"/>
    <w:multiLevelType w:val="hybridMultilevel"/>
    <w:tmpl w:val="9CD64F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C1C1C90"/>
    <w:multiLevelType w:val="hybridMultilevel"/>
    <w:tmpl w:val="75F2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12D26"/>
    <w:multiLevelType w:val="hybridMultilevel"/>
    <w:tmpl w:val="D29E93FA"/>
    <w:lvl w:ilvl="0" w:tplc="A4B65F6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286C76"/>
    <w:multiLevelType w:val="hybridMultilevel"/>
    <w:tmpl w:val="611E3A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4AD5453"/>
    <w:multiLevelType w:val="hybridMultilevel"/>
    <w:tmpl w:val="866A0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8E447E8"/>
    <w:multiLevelType w:val="hybridMultilevel"/>
    <w:tmpl w:val="2926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F00F9"/>
    <w:multiLevelType w:val="hybridMultilevel"/>
    <w:tmpl w:val="50785A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50"/>
    <w:rsid w:val="00026914"/>
    <w:rsid w:val="00054A26"/>
    <w:rsid w:val="000C2CC5"/>
    <w:rsid w:val="000D20A1"/>
    <w:rsid w:val="00116162"/>
    <w:rsid w:val="00116D08"/>
    <w:rsid w:val="00121C8D"/>
    <w:rsid w:val="001250A3"/>
    <w:rsid w:val="00146487"/>
    <w:rsid w:val="00170B85"/>
    <w:rsid w:val="00184FD1"/>
    <w:rsid w:val="001F26D5"/>
    <w:rsid w:val="002248E9"/>
    <w:rsid w:val="00237B48"/>
    <w:rsid w:val="002454BA"/>
    <w:rsid w:val="002704D2"/>
    <w:rsid w:val="0027330E"/>
    <w:rsid w:val="00282DEB"/>
    <w:rsid w:val="002964A0"/>
    <w:rsid w:val="002C4A5D"/>
    <w:rsid w:val="002E5532"/>
    <w:rsid w:val="002E5F55"/>
    <w:rsid w:val="00324C85"/>
    <w:rsid w:val="003254A5"/>
    <w:rsid w:val="0036740B"/>
    <w:rsid w:val="003768C0"/>
    <w:rsid w:val="003E2EF0"/>
    <w:rsid w:val="003F31E7"/>
    <w:rsid w:val="004111B8"/>
    <w:rsid w:val="00427B9E"/>
    <w:rsid w:val="004504F7"/>
    <w:rsid w:val="00460CD8"/>
    <w:rsid w:val="005377EE"/>
    <w:rsid w:val="00585C67"/>
    <w:rsid w:val="005B4391"/>
    <w:rsid w:val="005C5B32"/>
    <w:rsid w:val="005E39E9"/>
    <w:rsid w:val="005E4FD6"/>
    <w:rsid w:val="005F58DD"/>
    <w:rsid w:val="0060252B"/>
    <w:rsid w:val="0061040F"/>
    <w:rsid w:val="00621129"/>
    <w:rsid w:val="00626989"/>
    <w:rsid w:val="00636D05"/>
    <w:rsid w:val="00644DEA"/>
    <w:rsid w:val="006558A5"/>
    <w:rsid w:val="00660AF7"/>
    <w:rsid w:val="006D32A4"/>
    <w:rsid w:val="006E79D1"/>
    <w:rsid w:val="0070068E"/>
    <w:rsid w:val="00722D58"/>
    <w:rsid w:val="00725350"/>
    <w:rsid w:val="00763032"/>
    <w:rsid w:val="007E3CCA"/>
    <w:rsid w:val="007F0E51"/>
    <w:rsid w:val="00822465"/>
    <w:rsid w:val="008348E6"/>
    <w:rsid w:val="008465C7"/>
    <w:rsid w:val="008560D1"/>
    <w:rsid w:val="008626B4"/>
    <w:rsid w:val="00870C5E"/>
    <w:rsid w:val="00885300"/>
    <w:rsid w:val="00894C1B"/>
    <w:rsid w:val="008B567F"/>
    <w:rsid w:val="008F194C"/>
    <w:rsid w:val="008F1D40"/>
    <w:rsid w:val="0092618B"/>
    <w:rsid w:val="009568F4"/>
    <w:rsid w:val="00985CA9"/>
    <w:rsid w:val="009B4C79"/>
    <w:rsid w:val="009B4E4C"/>
    <w:rsid w:val="009C177C"/>
    <w:rsid w:val="009D61A4"/>
    <w:rsid w:val="00A10F37"/>
    <w:rsid w:val="00A17161"/>
    <w:rsid w:val="00A24F62"/>
    <w:rsid w:val="00A46841"/>
    <w:rsid w:val="00A92A1B"/>
    <w:rsid w:val="00AA0EE6"/>
    <w:rsid w:val="00AA1B25"/>
    <w:rsid w:val="00AC107A"/>
    <w:rsid w:val="00AC6297"/>
    <w:rsid w:val="00B0729C"/>
    <w:rsid w:val="00B168D2"/>
    <w:rsid w:val="00B435FB"/>
    <w:rsid w:val="00B44088"/>
    <w:rsid w:val="00B7013A"/>
    <w:rsid w:val="00BA3DE2"/>
    <w:rsid w:val="00BB266A"/>
    <w:rsid w:val="00BE7865"/>
    <w:rsid w:val="00C02D3B"/>
    <w:rsid w:val="00CB1C8D"/>
    <w:rsid w:val="00CB4F71"/>
    <w:rsid w:val="00CC1F89"/>
    <w:rsid w:val="00CC6FDD"/>
    <w:rsid w:val="00D06177"/>
    <w:rsid w:val="00D23C03"/>
    <w:rsid w:val="00D24B37"/>
    <w:rsid w:val="00D27BE5"/>
    <w:rsid w:val="00D976D7"/>
    <w:rsid w:val="00DA09B5"/>
    <w:rsid w:val="00DA4A2B"/>
    <w:rsid w:val="00DB1A50"/>
    <w:rsid w:val="00DE5D56"/>
    <w:rsid w:val="00E8540E"/>
    <w:rsid w:val="00E969DD"/>
    <w:rsid w:val="00EB2905"/>
    <w:rsid w:val="00EB5A35"/>
    <w:rsid w:val="00EC03B8"/>
    <w:rsid w:val="00ED0677"/>
    <w:rsid w:val="00ED6999"/>
    <w:rsid w:val="00F23AA4"/>
    <w:rsid w:val="00F536AF"/>
    <w:rsid w:val="00F73700"/>
    <w:rsid w:val="00F9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CD8"/>
    <w:rPr>
      <w:color w:val="0000FF" w:themeColor="hyperlink"/>
      <w:u w:val="single"/>
    </w:rPr>
  </w:style>
  <w:style w:type="paragraph" w:styleId="ListParagraph">
    <w:name w:val="List Paragraph"/>
    <w:basedOn w:val="Normal"/>
    <w:uiPriority w:val="34"/>
    <w:qFormat/>
    <w:rsid w:val="00EB2905"/>
    <w:pPr>
      <w:ind w:left="720"/>
      <w:contextualSpacing/>
    </w:pPr>
  </w:style>
  <w:style w:type="paragraph" w:styleId="BalloonText">
    <w:name w:val="Balloon Text"/>
    <w:basedOn w:val="Normal"/>
    <w:link w:val="BalloonTextChar"/>
    <w:uiPriority w:val="99"/>
    <w:semiHidden/>
    <w:unhideWhenUsed/>
    <w:rsid w:val="00BB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6A"/>
    <w:rPr>
      <w:rFonts w:ascii="Tahoma" w:hAnsi="Tahoma" w:cs="Tahoma"/>
      <w:sz w:val="16"/>
      <w:szCs w:val="16"/>
    </w:rPr>
  </w:style>
  <w:style w:type="character" w:styleId="FollowedHyperlink">
    <w:name w:val="FollowedHyperlink"/>
    <w:basedOn w:val="DefaultParagraphFont"/>
    <w:uiPriority w:val="99"/>
    <w:semiHidden/>
    <w:unhideWhenUsed/>
    <w:rsid w:val="00BA3DE2"/>
    <w:rPr>
      <w:color w:val="800080" w:themeColor="followedHyperlink"/>
      <w:u w:val="single"/>
    </w:rPr>
  </w:style>
  <w:style w:type="character" w:styleId="CommentReference">
    <w:name w:val="annotation reference"/>
    <w:basedOn w:val="DefaultParagraphFont"/>
    <w:uiPriority w:val="99"/>
    <w:semiHidden/>
    <w:unhideWhenUsed/>
    <w:rsid w:val="002964A0"/>
    <w:rPr>
      <w:sz w:val="16"/>
      <w:szCs w:val="16"/>
    </w:rPr>
  </w:style>
  <w:style w:type="paragraph" w:styleId="CommentText">
    <w:name w:val="annotation text"/>
    <w:basedOn w:val="Normal"/>
    <w:link w:val="CommentTextChar"/>
    <w:uiPriority w:val="99"/>
    <w:semiHidden/>
    <w:unhideWhenUsed/>
    <w:rsid w:val="002964A0"/>
    <w:pPr>
      <w:spacing w:line="240" w:lineRule="auto"/>
    </w:pPr>
    <w:rPr>
      <w:sz w:val="20"/>
      <w:szCs w:val="20"/>
    </w:rPr>
  </w:style>
  <w:style w:type="character" w:customStyle="1" w:styleId="CommentTextChar">
    <w:name w:val="Comment Text Char"/>
    <w:basedOn w:val="DefaultParagraphFont"/>
    <w:link w:val="CommentText"/>
    <w:uiPriority w:val="99"/>
    <w:semiHidden/>
    <w:rsid w:val="002964A0"/>
    <w:rPr>
      <w:sz w:val="20"/>
      <w:szCs w:val="20"/>
    </w:rPr>
  </w:style>
  <w:style w:type="paragraph" w:styleId="CommentSubject">
    <w:name w:val="annotation subject"/>
    <w:basedOn w:val="CommentText"/>
    <w:next w:val="CommentText"/>
    <w:link w:val="CommentSubjectChar"/>
    <w:uiPriority w:val="99"/>
    <w:semiHidden/>
    <w:unhideWhenUsed/>
    <w:rsid w:val="002964A0"/>
    <w:rPr>
      <w:b/>
      <w:bCs/>
    </w:rPr>
  </w:style>
  <w:style w:type="character" w:customStyle="1" w:styleId="CommentSubjectChar">
    <w:name w:val="Comment Subject Char"/>
    <w:basedOn w:val="CommentTextChar"/>
    <w:link w:val="CommentSubject"/>
    <w:uiPriority w:val="99"/>
    <w:semiHidden/>
    <w:rsid w:val="002964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CD8"/>
    <w:rPr>
      <w:color w:val="0000FF" w:themeColor="hyperlink"/>
      <w:u w:val="single"/>
    </w:rPr>
  </w:style>
  <w:style w:type="paragraph" w:styleId="ListParagraph">
    <w:name w:val="List Paragraph"/>
    <w:basedOn w:val="Normal"/>
    <w:uiPriority w:val="34"/>
    <w:qFormat/>
    <w:rsid w:val="00EB2905"/>
    <w:pPr>
      <w:ind w:left="720"/>
      <w:contextualSpacing/>
    </w:pPr>
  </w:style>
  <w:style w:type="paragraph" w:styleId="BalloonText">
    <w:name w:val="Balloon Text"/>
    <w:basedOn w:val="Normal"/>
    <w:link w:val="BalloonTextChar"/>
    <w:uiPriority w:val="99"/>
    <w:semiHidden/>
    <w:unhideWhenUsed/>
    <w:rsid w:val="00BB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6A"/>
    <w:rPr>
      <w:rFonts w:ascii="Tahoma" w:hAnsi="Tahoma" w:cs="Tahoma"/>
      <w:sz w:val="16"/>
      <w:szCs w:val="16"/>
    </w:rPr>
  </w:style>
  <w:style w:type="character" w:styleId="FollowedHyperlink">
    <w:name w:val="FollowedHyperlink"/>
    <w:basedOn w:val="DefaultParagraphFont"/>
    <w:uiPriority w:val="99"/>
    <w:semiHidden/>
    <w:unhideWhenUsed/>
    <w:rsid w:val="00BA3DE2"/>
    <w:rPr>
      <w:color w:val="800080" w:themeColor="followedHyperlink"/>
      <w:u w:val="single"/>
    </w:rPr>
  </w:style>
  <w:style w:type="character" w:styleId="CommentReference">
    <w:name w:val="annotation reference"/>
    <w:basedOn w:val="DefaultParagraphFont"/>
    <w:uiPriority w:val="99"/>
    <w:semiHidden/>
    <w:unhideWhenUsed/>
    <w:rsid w:val="002964A0"/>
    <w:rPr>
      <w:sz w:val="16"/>
      <w:szCs w:val="16"/>
    </w:rPr>
  </w:style>
  <w:style w:type="paragraph" w:styleId="CommentText">
    <w:name w:val="annotation text"/>
    <w:basedOn w:val="Normal"/>
    <w:link w:val="CommentTextChar"/>
    <w:uiPriority w:val="99"/>
    <w:semiHidden/>
    <w:unhideWhenUsed/>
    <w:rsid w:val="002964A0"/>
    <w:pPr>
      <w:spacing w:line="240" w:lineRule="auto"/>
    </w:pPr>
    <w:rPr>
      <w:sz w:val="20"/>
      <w:szCs w:val="20"/>
    </w:rPr>
  </w:style>
  <w:style w:type="character" w:customStyle="1" w:styleId="CommentTextChar">
    <w:name w:val="Comment Text Char"/>
    <w:basedOn w:val="DefaultParagraphFont"/>
    <w:link w:val="CommentText"/>
    <w:uiPriority w:val="99"/>
    <w:semiHidden/>
    <w:rsid w:val="002964A0"/>
    <w:rPr>
      <w:sz w:val="20"/>
      <w:szCs w:val="20"/>
    </w:rPr>
  </w:style>
  <w:style w:type="paragraph" w:styleId="CommentSubject">
    <w:name w:val="annotation subject"/>
    <w:basedOn w:val="CommentText"/>
    <w:next w:val="CommentText"/>
    <w:link w:val="CommentSubjectChar"/>
    <w:uiPriority w:val="99"/>
    <w:semiHidden/>
    <w:unhideWhenUsed/>
    <w:rsid w:val="002964A0"/>
    <w:rPr>
      <w:b/>
      <w:bCs/>
    </w:rPr>
  </w:style>
  <w:style w:type="character" w:customStyle="1" w:styleId="CommentSubjectChar">
    <w:name w:val="Comment Subject Char"/>
    <w:basedOn w:val="CommentTextChar"/>
    <w:link w:val="CommentSubject"/>
    <w:uiPriority w:val="99"/>
    <w:semiHidden/>
    <w:rsid w:val="00296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8625">
      <w:bodyDiv w:val="1"/>
      <w:marLeft w:val="0"/>
      <w:marRight w:val="0"/>
      <w:marTop w:val="0"/>
      <w:marBottom w:val="0"/>
      <w:divBdr>
        <w:top w:val="none" w:sz="0" w:space="0" w:color="auto"/>
        <w:left w:val="none" w:sz="0" w:space="0" w:color="auto"/>
        <w:bottom w:val="none" w:sz="0" w:space="0" w:color="auto"/>
        <w:right w:val="none" w:sz="0" w:space="0" w:color="auto"/>
      </w:divBdr>
      <w:divsChild>
        <w:div w:id="1095979824">
          <w:marLeft w:val="0"/>
          <w:marRight w:val="0"/>
          <w:marTop w:val="0"/>
          <w:marBottom w:val="0"/>
          <w:divBdr>
            <w:top w:val="none" w:sz="0" w:space="0" w:color="auto"/>
            <w:left w:val="none" w:sz="0" w:space="0" w:color="auto"/>
            <w:bottom w:val="none" w:sz="0" w:space="0" w:color="auto"/>
            <w:right w:val="none" w:sz="0" w:space="0" w:color="auto"/>
          </w:divBdr>
        </w:div>
        <w:div w:id="1998802227">
          <w:marLeft w:val="0"/>
          <w:marRight w:val="0"/>
          <w:marTop w:val="0"/>
          <w:marBottom w:val="0"/>
          <w:divBdr>
            <w:top w:val="none" w:sz="0" w:space="0" w:color="auto"/>
            <w:left w:val="none" w:sz="0" w:space="0" w:color="auto"/>
            <w:bottom w:val="none" w:sz="0" w:space="0" w:color="auto"/>
            <w:right w:val="none" w:sz="0" w:space="0" w:color="auto"/>
          </w:divBdr>
        </w:div>
        <w:div w:id="945501324">
          <w:marLeft w:val="0"/>
          <w:marRight w:val="0"/>
          <w:marTop w:val="0"/>
          <w:marBottom w:val="0"/>
          <w:divBdr>
            <w:top w:val="none" w:sz="0" w:space="0" w:color="auto"/>
            <w:left w:val="none" w:sz="0" w:space="0" w:color="auto"/>
            <w:bottom w:val="none" w:sz="0" w:space="0" w:color="auto"/>
            <w:right w:val="none" w:sz="0" w:space="0" w:color="auto"/>
          </w:divBdr>
        </w:div>
        <w:div w:id="139271114">
          <w:marLeft w:val="0"/>
          <w:marRight w:val="0"/>
          <w:marTop w:val="0"/>
          <w:marBottom w:val="0"/>
          <w:divBdr>
            <w:top w:val="none" w:sz="0" w:space="0" w:color="auto"/>
            <w:left w:val="none" w:sz="0" w:space="0" w:color="auto"/>
            <w:bottom w:val="none" w:sz="0" w:space="0" w:color="auto"/>
            <w:right w:val="none" w:sz="0" w:space="0" w:color="auto"/>
          </w:divBdr>
        </w:div>
        <w:div w:id="719744684">
          <w:marLeft w:val="0"/>
          <w:marRight w:val="0"/>
          <w:marTop w:val="0"/>
          <w:marBottom w:val="0"/>
          <w:divBdr>
            <w:top w:val="none" w:sz="0" w:space="0" w:color="auto"/>
            <w:left w:val="none" w:sz="0" w:space="0" w:color="auto"/>
            <w:bottom w:val="none" w:sz="0" w:space="0" w:color="auto"/>
            <w:right w:val="none" w:sz="0" w:space="0" w:color="auto"/>
          </w:divBdr>
        </w:div>
        <w:div w:id="1835796277">
          <w:marLeft w:val="0"/>
          <w:marRight w:val="0"/>
          <w:marTop w:val="0"/>
          <w:marBottom w:val="0"/>
          <w:divBdr>
            <w:top w:val="none" w:sz="0" w:space="0" w:color="auto"/>
            <w:left w:val="none" w:sz="0" w:space="0" w:color="auto"/>
            <w:bottom w:val="none" w:sz="0" w:space="0" w:color="auto"/>
            <w:right w:val="none" w:sz="0" w:space="0" w:color="auto"/>
          </w:divBdr>
        </w:div>
        <w:div w:id="2052724314">
          <w:marLeft w:val="0"/>
          <w:marRight w:val="0"/>
          <w:marTop w:val="0"/>
          <w:marBottom w:val="0"/>
          <w:divBdr>
            <w:top w:val="none" w:sz="0" w:space="0" w:color="auto"/>
            <w:left w:val="none" w:sz="0" w:space="0" w:color="auto"/>
            <w:bottom w:val="none" w:sz="0" w:space="0" w:color="auto"/>
            <w:right w:val="none" w:sz="0" w:space="0" w:color="auto"/>
          </w:divBdr>
        </w:div>
        <w:div w:id="161048149">
          <w:marLeft w:val="0"/>
          <w:marRight w:val="0"/>
          <w:marTop w:val="0"/>
          <w:marBottom w:val="0"/>
          <w:divBdr>
            <w:top w:val="none" w:sz="0" w:space="0" w:color="auto"/>
            <w:left w:val="none" w:sz="0" w:space="0" w:color="auto"/>
            <w:bottom w:val="none" w:sz="0" w:space="0" w:color="auto"/>
            <w:right w:val="none" w:sz="0" w:space="0" w:color="auto"/>
          </w:divBdr>
        </w:div>
        <w:div w:id="1772508216">
          <w:marLeft w:val="0"/>
          <w:marRight w:val="0"/>
          <w:marTop w:val="0"/>
          <w:marBottom w:val="0"/>
          <w:divBdr>
            <w:top w:val="none" w:sz="0" w:space="0" w:color="auto"/>
            <w:left w:val="none" w:sz="0" w:space="0" w:color="auto"/>
            <w:bottom w:val="none" w:sz="0" w:space="0" w:color="auto"/>
            <w:right w:val="none" w:sz="0" w:space="0" w:color="auto"/>
          </w:divBdr>
        </w:div>
        <w:div w:id="463620149">
          <w:marLeft w:val="0"/>
          <w:marRight w:val="0"/>
          <w:marTop w:val="0"/>
          <w:marBottom w:val="0"/>
          <w:divBdr>
            <w:top w:val="none" w:sz="0" w:space="0" w:color="auto"/>
            <w:left w:val="none" w:sz="0" w:space="0" w:color="auto"/>
            <w:bottom w:val="none" w:sz="0" w:space="0" w:color="auto"/>
            <w:right w:val="none" w:sz="0" w:space="0" w:color="auto"/>
          </w:divBdr>
        </w:div>
        <w:div w:id="886144541">
          <w:marLeft w:val="0"/>
          <w:marRight w:val="0"/>
          <w:marTop w:val="0"/>
          <w:marBottom w:val="0"/>
          <w:divBdr>
            <w:top w:val="none" w:sz="0" w:space="0" w:color="auto"/>
            <w:left w:val="none" w:sz="0" w:space="0" w:color="auto"/>
            <w:bottom w:val="none" w:sz="0" w:space="0" w:color="auto"/>
            <w:right w:val="none" w:sz="0" w:space="0" w:color="auto"/>
          </w:divBdr>
        </w:div>
        <w:div w:id="1272863168">
          <w:marLeft w:val="0"/>
          <w:marRight w:val="0"/>
          <w:marTop w:val="0"/>
          <w:marBottom w:val="0"/>
          <w:divBdr>
            <w:top w:val="none" w:sz="0" w:space="0" w:color="auto"/>
            <w:left w:val="none" w:sz="0" w:space="0" w:color="auto"/>
            <w:bottom w:val="none" w:sz="0" w:space="0" w:color="auto"/>
            <w:right w:val="none" w:sz="0" w:space="0" w:color="auto"/>
          </w:divBdr>
        </w:div>
        <w:div w:id="933707664">
          <w:marLeft w:val="0"/>
          <w:marRight w:val="0"/>
          <w:marTop w:val="0"/>
          <w:marBottom w:val="0"/>
          <w:divBdr>
            <w:top w:val="none" w:sz="0" w:space="0" w:color="auto"/>
            <w:left w:val="none" w:sz="0" w:space="0" w:color="auto"/>
            <w:bottom w:val="none" w:sz="0" w:space="0" w:color="auto"/>
            <w:right w:val="none" w:sz="0" w:space="0" w:color="auto"/>
          </w:divBdr>
        </w:div>
        <w:div w:id="178325265">
          <w:marLeft w:val="0"/>
          <w:marRight w:val="0"/>
          <w:marTop w:val="0"/>
          <w:marBottom w:val="0"/>
          <w:divBdr>
            <w:top w:val="none" w:sz="0" w:space="0" w:color="auto"/>
            <w:left w:val="none" w:sz="0" w:space="0" w:color="auto"/>
            <w:bottom w:val="none" w:sz="0" w:space="0" w:color="auto"/>
            <w:right w:val="none" w:sz="0" w:space="0" w:color="auto"/>
          </w:divBdr>
        </w:div>
        <w:div w:id="739863673">
          <w:marLeft w:val="0"/>
          <w:marRight w:val="0"/>
          <w:marTop w:val="0"/>
          <w:marBottom w:val="0"/>
          <w:divBdr>
            <w:top w:val="none" w:sz="0" w:space="0" w:color="auto"/>
            <w:left w:val="none" w:sz="0" w:space="0" w:color="auto"/>
            <w:bottom w:val="none" w:sz="0" w:space="0" w:color="auto"/>
            <w:right w:val="none" w:sz="0" w:space="0" w:color="auto"/>
          </w:divBdr>
        </w:div>
        <w:div w:id="2074808711">
          <w:marLeft w:val="0"/>
          <w:marRight w:val="0"/>
          <w:marTop w:val="0"/>
          <w:marBottom w:val="0"/>
          <w:divBdr>
            <w:top w:val="none" w:sz="0" w:space="0" w:color="auto"/>
            <w:left w:val="none" w:sz="0" w:space="0" w:color="auto"/>
            <w:bottom w:val="none" w:sz="0" w:space="0" w:color="auto"/>
            <w:right w:val="none" w:sz="0" w:space="0" w:color="auto"/>
          </w:divBdr>
        </w:div>
        <w:div w:id="1919050534">
          <w:marLeft w:val="0"/>
          <w:marRight w:val="0"/>
          <w:marTop w:val="0"/>
          <w:marBottom w:val="0"/>
          <w:divBdr>
            <w:top w:val="none" w:sz="0" w:space="0" w:color="auto"/>
            <w:left w:val="none" w:sz="0" w:space="0" w:color="auto"/>
            <w:bottom w:val="none" w:sz="0" w:space="0" w:color="auto"/>
            <w:right w:val="none" w:sz="0" w:space="0" w:color="auto"/>
          </w:divBdr>
        </w:div>
        <w:div w:id="1189180361">
          <w:marLeft w:val="0"/>
          <w:marRight w:val="0"/>
          <w:marTop w:val="0"/>
          <w:marBottom w:val="0"/>
          <w:divBdr>
            <w:top w:val="none" w:sz="0" w:space="0" w:color="auto"/>
            <w:left w:val="none" w:sz="0" w:space="0" w:color="auto"/>
            <w:bottom w:val="none" w:sz="0" w:space="0" w:color="auto"/>
            <w:right w:val="none" w:sz="0" w:space="0" w:color="auto"/>
          </w:divBdr>
        </w:div>
        <w:div w:id="595938460">
          <w:marLeft w:val="0"/>
          <w:marRight w:val="0"/>
          <w:marTop w:val="0"/>
          <w:marBottom w:val="0"/>
          <w:divBdr>
            <w:top w:val="none" w:sz="0" w:space="0" w:color="auto"/>
            <w:left w:val="none" w:sz="0" w:space="0" w:color="auto"/>
            <w:bottom w:val="none" w:sz="0" w:space="0" w:color="auto"/>
            <w:right w:val="none" w:sz="0" w:space="0" w:color="auto"/>
          </w:divBdr>
        </w:div>
        <w:div w:id="243341674">
          <w:marLeft w:val="0"/>
          <w:marRight w:val="0"/>
          <w:marTop w:val="0"/>
          <w:marBottom w:val="0"/>
          <w:divBdr>
            <w:top w:val="none" w:sz="0" w:space="0" w:color="auto"/>
            <w:left w:val="none" w:sz="0" w:space="0" w:color="auto"/>
            <w:bottom w:val="none" w:sz="0" w:space="0" w:color="auto"/>
            <w:right w:val="none" w:sz="0" w:space="0" w:color="auto"/>
          </w:divBdr>
        </w:div>
        <w:div w:id="2110932057">
          <w:marLeft w:val="0"/>
          <w:marRight w:val="0"/>
          <w:marTop w:val="0"/>
          <w:marBottom w:val="0"/>
          <w:divBdr>
            <w:top w:val="none" w:sz="0" w:space="0" w:color="auto"/>
            <w:left w:val="none" w:sz="0" w:space="0" w:color="auto"/>
            <w:bottom w:val="none" w:sz="0" w:space="0" w:color="auto"/>
            <w:right w:val="none" w:sz="0" w:space="0" w:color="auto"/>
          </w:divBdr>
        </w:div>
        <w:div w:id="503135212">
          <w:marLeft w:val="0"/>
          <w:marRight w:val="0"/>
          <w:marTop w:val="0"/>
          <w:marBottom w:val="0"/>
          <w:divBdr>
            <w:top w:val="none" w:sz="0" w:space="0" w:color="auto"/>
            <w:left w:val="none" w:sz="0" w:space="0" w:color="auto"/>
            <w:bottom w:val="none" w:sz="0" w:space="0" w:color="auto"/>
            <w:right w:val="none" w:sz="0" w:space="0" w:color="auto"/>
          </w:divBdr>
        </w:div>
        <w:div w:id="1486437990">
          <w:marLeft w:val="0"/>
          <w:marRight w:val="0"/>
          <w:marTop w:val="0"/>
          <w:marBottom w:val="0"/>
          <w:divBdr>
            <w:top w:val="none" w:sz="0" w:space="0" w:color="auto"/>
            <w:left w:val="none" w:sz="0" w:space="0" w:color="auto"/>
            <w:bottom w:val="none" w:sz="0" w:space="0" w:color="auto"/>
            <w:right w:val="none" w:sz="0" w:space="0" w:color="auto"/>
          </w:divBdr>
        </w:div>
        <w:div w:id="1782529934">
          <w:marLeft w:val="0"/>
          <w:marRight w:val="0"/>
          <w:marTop w:val="0"/>
          <w:marBottom w:val="0"/>
          <w:divBdr>
            <w:top w:val="none" w:sz="0" w:space="0" w:color="auto"/>
            <w:left w:val="none" w:sz="0" w:space="0" w:color="auto"/>
            <w:bottom w:val="none" w:sz="0" w:space="0" w:color="auto"/>
            <w:right w:val="none" w:sz="0" w:space="0" w:color="auto"/>
          </w:divBdr>
        </w:div>
        <w:div w:id="1486625711">
          <w:marLeft w:val="0"/>
          <w:marRight w:val="0"/>
          <w:marTop w:val="0"/>
          <w:marBottom w:val="0"/>
          <w:divBdr>
            <w:top w:val="none" w:sz="0" w:space="0" w:color="auto"/>
            <w:left w:val="none" w:sz="0" w:space="0" w:color="auto"/>
            <w:bottom w:val="none" w:sz="0" w:space="0" w:color="auto"/>
            <w:right w:val="none" w:sz="0" w:space="0" w:color="auto"/>
          </w:divBdr>
        </w:div>
      </w:divsChild>
    </w:div>
    <w:div w:id="429088218">
      <w:bodyDiv w:val="1"/>
      <w:marLeft w:val="0"/>
      <w:marRight w:val="0"/>
      <w:marTop w:val="0"/>
      <w:marBottom w:val="0"/>
      <w:divBdr>
        <w:top w:val="none" w:sz="0" w:space="0" w:color="auto"/>
        <w:left w:val="none" w:sz="0" w:space="0" w:color="auto"/>
        <w:bottom w:val="none" w:sz="0" w:space="0" w:color="auto"/>
        <w:right w:val="none" w:sz="0" w:space="0" w:color="auto"/>
      </w:divBdr>
    </w:div>
    <w:div w:id="1009530218">
      <w:bodyDiv w:val="1"/>
      <w:marLeft w:val="0"/>
      <w:marRight w:val="0"/>
      <w:marTop w:val="0"/>
      <w:marBottom w:val="0"/>
      <w:divBdr>
        <w:top w:val="none" w:sz="0" w:space="0" w:color="auto"/>
        <w:left w:val="none" w:sz="0" w:space="0" w:color="auto"/>
        <w:bottom w:val="none" w:sz="0" w:space="0" w:color="auto"/>
        <w:right w:val="none" w:sz="0" w:space="0" w:color="auto"/>
      </w:divBdr>
    </w:div>
    <w:div w:id="1238126689">
      <w:bodyDiv w:val="1"/>
      <w:marLeft w:val="0"/>
      <w:marRight w:val="0"/>
      <w:marTop w:val="0"/>
      <w:marBottom w:val="0"/>
      <w:divBdr>
        <w:top w:val="none" w:sz="0" w:space="0" w:color="auto"/>
        <w:left w:val="none" w:sz="0" w:space="0" w:color="auto"/>
        <w:bottom w:val="none" w:sz="0" w:space="0" w:color="auto"/>
        <w:right w:val="none" w:sz="0" w:space="0" w:color="auto"/>
      </w:divBdr>
    </w:div>
    <w:div w:id="1428693629">
      <w:bodyDiv w:val="1"/>
      <w:marLeft w:val="0"/>
      <w:marRight w:val="0"/>
      <w:marTop w:val="0"/>
      <w:marBottom w:val="0"/>
      <w:divBdr>
        <w:top w:val="none" w:sz="0" w:space="0" w:color="auto"/>
        <w:left w:val="none" w:sz="0" w:space="0" w:color="auto"/>
        <w:bottom w:val="none" w:sz="0" w:space="0" w:color="auto"/>
        <w:right w:val="none" w:sz="0" w:space="0" w:color="auto"/>
      </w:divBdr>
    </w:div>
    <w:div w:id="17506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il.acm.org/boards/listing.cfm?id=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Timanovsky</dc:creator>
  <cp:lastModifiedBy>Yan Timanovsky</cp:lastModifiedBy>
  <cp:revision>2</cp:revision>
  <cp:lastPrinted>2014-01-22T16:58:00Z</cp:lastPrinted>
  <dcterms:created xsi:type="dcterms:W3CDTF">2016-10-12T21:39:00Z</dcterms:created>
  <dcterms:modified xsi:type="dcterms:W3CDTF">2016-10-12T21:39:00Z</dcterms:modified>
</cp:coreProperties>
</file>